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728" w:rsidRDefault="009F5728" w:rsidP="009F5728">
      <w:pPr>
        <w:jc w:val="center"/>
        <w:rPr>
          <w:rFonts w:ascii="Algerian" w:hAnsi="Algerian"/>
          <w:sz w:val="56"/>
          <w:szCs w:val="56"/>
        </w:rPr>
      </w:pPr>
      <w:r w:rsidRPr="009F5728">
        <w:rPr>
          <w:rFonts w:ascii="Algerian" w:hAnsi="Algerian"/>
          <w:sz w:val="56"/>
          <w:szCs w:val="56"/>
        </w:rPr>
        <w:t>Avertissement</w:t>
      </w:r>
    </w:p>
    <w:p w:rsidR="009F5728" w:rsidRDefault="009F5728" w:rsidP="009F5728">
      <w:pPr>
        <w:jc w:val="center"/>
        <w:rPr>
          <w:rFonts w:ascii="Algerian" w:hAnsi="Algerian"/>
          <w:sz w:val="56"/>
          <w:szCs w:val="56"/>
        </w:rPr>
      </w:pPr>
    </w:p>
    <w:p w:rsidR="009F5728" w:rsidRPr="009F5728" w:rsidRDefault="009F5728" w:rsidP="009F5728">
      <w:pPr>
        <w:jc w:val="center"/>
        <w:rPr>
          <w:rFonts w:ascii="Lucida Calligraphy" w:hAnsi="Lucida Calligraphy"/>
          <w:sz w:val="32"/>
          <w:szCs w:val="32"/>
        </w:rPr>
      </w:pPr>
      <w:r w:rsidRPr="009F5728">
        <w:rPr>
          <w:rFonts w:ascii="Lucida Calligraphy" w:hAnsi="Lucida Calligraphy"/>
          <w:sz w:val="32"/>
          <w:szCs w:val="32"/>
        </w:rPr>
        <w:t>Chaque acte qui implique une effraction cutanée peut être à l’origine d’infections si la peau de la personne sur laquelle l’acte est réalisé n’est pas désinfectée, si le matériel pénétrant la barrière cutanée n’est pas stérile ou si l’ensemble des règles d’hygiène n’est pas respecté.</w:t>
      </w:r>
    </w:p>
    <w:p w:rsidR="009F5728" w:rsidRPr="009F5728" w:rsidRDefault="009F5728" w:rsidP="009F5728">
      <w:pPr>
        <w:jc w:val="center"/>
        <w:rPr>
          <w:rFonts w:ascii="Lucida Calligraphy" w:hAnsi="Lucida Calligraphy"/>
          <w:sz w:val="32"/>
          <w:szCs w:val="32"/>
        </w:rPr>
      </w:pPr>
    </w:p>
    <w:p w:rsidR="009F5728" w:rsidRPr="009F5728" w:rsidRDefault="009F5728" w:rsidP="009F5728">
      <w:pPr>
        <w:pStyle w:val="Paragraphedeliste"/>
        <w:numPr>
          <w:ilvl w:val="0"/>
          <w:numId w:val="1"/>
        </w:numPr>
        <w:jc w:val="center"/>
        <w:rPr>
          <w:rFonts w:ascii="Lucida Calligraphy" w:hAnsi="Lucida Calligraphy"/>
          <w:sz w:val="32"/>
          <w:szCs w:val="32"/>
        </w:rPr>
      </w:pPr>
      <w:r w:rsidRPr="009F5728">
        <w:rPr>
          <w:rFonts w:ascii="Lucida Calligraphy" w:hAnsi="Lucida Calligraphy"/>
          <w:sz w:val="32"/>
          <w:szCs w:val="32"/>
        </w:rPr>
        <w:t xml:space="preserve">La pratique du tatouage entraine de minimes saignements ou de microscopiques projections de sang ou de liquides biologiques et </w:t>
      </w:r>
      <w:r w:rsidRPr="009F5728">
        <w:rPr>
          <w:rFonts w:ascii="Lucida Calligraphy" w:hAnsi="Lucida Calligraphy"/>
          <w:color w:val="FF0000"/>
          <w:sz w:val="32"/>
          <w:szCs w:val="32"/>
        </w:rPr>
        <w:t xml:space="preserve">peuvent donc transmettre des infections </w:t>
      </w:r>
      <w:r w:rsidRPr="009F5728">
        <w:rPr>
          <w:rFonts w:ascii="Lucida Calligraphy" w:hAnsi="Lucida Calligraphy"/>
          <w:sz w:val="32"/>
          <w:szCs w:val="32"/>
        </w:rPr>
        <w:t>(bactériennes le plus souvent mais aussi les virus des hépatites B et C et également le virus du sida.</w:t>
      </w:r>
      <w:r>
        <w:rPr>
          <w:rFonts w:ascii="Lucida Calligraphy" w:hAnsi="Lucida Calligraphy"/>
          <w:sz w:val="32"/>
          <w:szCs w:val="32"/>
        </w:rPr>
        <w:t>)</w:t>
      </w:r>
    </w:p>
    <w:p w:rsidR="009F5728" w:rsidRPr="009F5728" w:rsidRDefault="009F5728" w:rsidP="009F5728">
      <w:pPr>
        <w:pStyle w:val="Paragraphedeliste"/>
        <w:rPr>
          <w:rFonts w:ascii="Lucida Calligraphy" w:hAnsi="Lucida Calligraphy"/>
          <w:sz w:val="32"/>
          <w:szCs w:val="32"/>
        </w:rPr>
      </w:pPr>
    </w:p>
    <w:p w:rsidR="009F5728" w:rsidRPr="009F5728" w:rsidRDefault="009F5728" w:rsidP="009F5728">
      <w:pPr>
        <w:pStyle w:val="Paragraphedeliste"/>
        <w:numPr>
          <w:ilvl w:val="0"/>
          <w:numId w:val="1"/>
        </w:numPr>
        <w:jc w:val="center"/>
        <w:rPr>
          <w:rFonts w:ascii="Lucida Calligraphy" w:hAnsi="Lucida Calligraphy"/>
          <w:sz w:val="32"/>
          <w:szCs w:val="32"/>
        </w:rPr>
      </w:pPr>
      <w:r w:rsidRPr="009F5728">
        <w:rPr>
          <w:rFonts w:ascii="Lucida Calligraphy" w:hAnsi="Lucida Calligraphy"/>
          <w:sz w:val="32"/>
          <w:szCs w:val="32"/>
        </w:rPr>
        <w:t xml:space="preserve">Un tatouage est </w:t>
      </w:r>
      <w:r w:rsidRPr="009F5728">
        <w:rPr>
          <w:rFonts w:ascii="Lucida Calligraphy" w:hAnsi="Lucida Calligraphy"/>
          <w:color w:val="FF0000"/>
          <w:sz w:val="32"/>
          <w:szCs w:val="32"/>
        </w:rPr>
        <w:t>PERMANENT</w:t>
      </w:r>
    </w:p>
    <w:p w:rsidR="009F5728" w:rsidRPr="009F5728" w:rsidRDefault="009F5728" w:rsidP="009F5728">
      <w:pPr>
        <w:pStyle w:val="Paragraphedeliste"/>
        <w:rPr>
          <w:rFonts w:ascii="Lucida Calligraphy" w:hAnsi="Lucida Calligraphy"/>
          <w:sz w:val="32"/>
          <w:szCs w:val="32"/>
        </w:rPr>
      </w:pPr>
    </w:p>
    <w:p w:rsidR="009F5728" w:rsidRPr="009F5728" w:rsidRDefault="009F5728" w:rsidP="009F5728">
      <w:pPr>
        <w:pStyle w:val="Paragraphedeliste"/>
        <w:numPr>
          <w:ilvl w:val="0"/>
          <w:numId w:val="1"/>
        </w:numPr>
        <w:jc w:val="center"/>
        <w:rPr>
          <w:rFonts w:ascii="Lucida Calligraphy" w:hAnsi="Lucida Calligraphy"/>
          <w:color w:val="FF0000"/>
          <w:sz w:val="32"/>
          <w:szCs w:val="32"/>
        </w:rPr>
      </w:pPr>
      <w:r w:rsidRPr="009F5728">
        <w:rPr>
          <w:rFonts w:ascii="Lucida Calligraphy" w:hAnsi="Lucida Calligraphy"/>
          <w:sz w:val="32"/>
          <w:szCs w:val="32"/>
        </w:rPr>
        <w:t xml:space="preserve">La réalisation d’un tatouage peut être </w:t>
      </w:r>
      <w:bookmarkStart w:id="0" w:name="_GoBack"/>
      <w:bookmarkEnd w:id="0"/>
      <w:r w:rsidRPr="009F5728">
        <w:rPr>
          <w:rFonts w:ascii="Lucida Calligraphy" w:hAnsi="Lucida Calligraphy"/>
          <w:color w:val="FF0000"/>
          <w:sz w:val="32"/>
          <w:szCs w:val="32"/>
        </w:rPr>
        <w:t>douloureux</w:t>
      </w:r>
    </w:p>
    <w:p w:rsidR="009F5728" w:rsidRPr="009F5728" w:rsidRDefault="009F5728" w:rsidP="009F5728">
      <w:pPr>
        <w:pStyle w:val="Paragraphedeliste"/>
        <w:rPr>
          <w:rFonts w:ascii="Lucida Calligraphy" w:hAnsi="Lucida Calligraphy"/>
          <w:sz w:val="32"/>
          <w:szCs w:val="32"/>
        </w:rPr>
      </w:pPr>
    </w:p>
    <w:p w:rsidR="009F5728" w:rsidRPr="009F5728" w:rsidRDefault="009F5728" w:rsidP="009F5728">
      <w:pPr>
        <w:pStyle w:val="Paragraphedeliste"/>
        <w:numPr>
          <w:ilvl w:val="0"/>
          <w:numId w:val="1"/>
        </w:numPr>
        <w:jc w:val="center"/>
        <w:rPr>
          <w:rFonts w:ascii="Lucida Calligraphy" w:hAnsi="Lucida Calligraphy"/>
          <w:sz w:val="32"/>
          <w:szCs w:val="32"/>
        </w:rPr>
      </w:pPr>
      <w:r w:rsidRPr="009F5728">
        <w:rPr>
          <w:rFonts w:ascii="Lucida Calligraphy" w:hAnsi="Lucida Calligraphy"/>
          <w:sz w:val="32"/>
          <w:szCs w:val="32"/>
        </w:rPr>
        <w:t xml:space="preserve">Un certain nombre de précautions sont à observer après l’acte de tatouage, en particulier pendant la période de cicatrisation du tatouage : </w:t>
      </w:r>
      <w:r w:rsidRPr="009F5728">
        <w:rPr>
          <w:rFonts w:ascii="Lucida Calligraphy" w:hAnsi="Lucida Calligraphy"/>
          <w:color w:val="FF0000"/>
          <w:sz w:val="32"/>
          <w:szCs w:val="32"/>
        </w:rPr>
        <w:t>règles d’hygiènes corporelle, soins locaux</w:t>
      </w:r>
      <w:r w:rsidRPr="009F5728">
        <w:rPr>
          <w:rFonts w:ascii="Lucida Calligraphy" w:hAnsi="Lucida Calligraphy"/>
          <w:sz w:val="32"/>
          <w:szCs w:val="32"/>
        </w:rPr>
        <w:t>, pratiques à éviter (bain, piscine, sauna, soleil…)</w:t>
      </w:r>
    </w:p>
    <w:p w:rsidR="009F5728" w:rsidRPr="009F5728" w:rsidRDefault="009F5728" w:rsidP="009F5728">
      <w:pPr>
        <w:pStyle w:val="Paragraphedeliste"/>
        <w:rPr>
          <w:rFonts w:ascii="Lucida Calligraphy" w:hAnsi="Lucida Calligraphy"/>
          <w:sz w:val="32"/>
          <w:szCs w:val="32"/>
        </w:rPr>
      </w:pPr>
    </w:p>
    <w:p w:rsidR="009F5728" w:rsidRPr="009F5728" w:rsidRDefault="009F5728" w:rsidP="009F5728">
      <w:pPr>
        <w:pStyle w:val="Paragraphedeliste"/>
        <w:rPr>
          <w:rFonts w:ascii="Lucida Calligraphy" w:hAnsi="Lucida Calligraphy"/>
          <w:sz w:val="32"/>
          <w:szCs w:val="32"/>
        </w:rPr>
      </w:pPr>
    </w:p>
    <w:sectPr w:rsidR="009F5728" w:rsidRPr="009F57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17422"/>
    <w:multiLevelType w:val="hybridMultilevel"/>
    <w:tmpl w:val="9496DFC8"/>
    <w:lvl w:ilvl="0" w:tplc="A058006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28"/>
    <w:rsid w:val="009F5728"/>
    <w:rsid w:val="00B43C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4E0D"/>
  <w15:chartTrackingRefBased/>
  <w15:docId w15:val="{DFCDEE63-5A20-4043-9B39-F51A46FF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9F57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F57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F5728"/>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9F5728"/>
    <w:rPr>
      <w:rFonts w:asciiTheme="majorHAnsi" w:eastAsiaTheme="majorEastAsia" w:hAnsiTheme="majorHAnsi" w:cstheme="majorBidi"/>
      <w:color w:val="1F3763" w:themeColor="accent1" w:themeShade="7F"/>
      <w:sz w:val="24"/>
      <w:szCs w:val="24"/>
    </w:rPr>
  </w:style>
  <w:style w:type="paragraph" w:styleId="Sansinterligne">
    <w:name w:val="No Spacing"/>
    <w:uiPriority w:val="1"/>
    <w:qFormat/>
    <w:rsid w:val="009F5728"/>
    <w:pPr>
      <w:spacing w:after="0" w:line="240" w:lineRule="auto"/>
    </w:pPr>
  </w:style>
  <w:style w:type="paragraph" w:styleId="Paragraphedeliste">
    <w:name w:val="List Paragraph"/>
    <w:basedOn w:val="Normal"/>
    <w:uiPriority w:val="34"/>
    <w:qFormat/>
    <w:rsid w:val="009F5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136</Words>
  <Characters>752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océane tiercelin</dc:creator>
  <cp:keywords/>
  <dc:description/>
  <cp:lastModifiedBy>océane tiercelin</cp:lastModifiedBy>
  <cp:revision>1</cp:revision>
  <dcterms:created xsi:type="dcterms:W3CDTF">2020-03-18T12:51:00Z</dcterms:created>
  <dcterms:modified xsi:type="dcterms:W3CDTF">2020-03-18T13:13:00Z</dcterms:modified>
</cp:coreProperties>
</file>